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203DD" w14:textId="6241FEB5" w:rsidR="00921FE3" w:rsidRDefault="00592B92" w:rsidP="001D5F6F">
      <w:pPr>
        <w:spacing w:after="120" w:line="360" w:lineRule="auto"/>
        <w:ind w:left="567" w:right="1695"/>
        <w:rPr>
          <w:rFonts w:ascii="Arial" w:hAnsi="Arial" w:cs="Arial"/>
          <w:b/>
          <w:bCs/>
          <w:sz w:val="28"/>
          <w:szCs w:val="28"/>
        </w:rPr>
      </w:pPr>
      <w:r>
        <w:rPr>
          <w:rFonts w:ascii="Arial" w:hAnsi="Arial"/>
          <w:b/>
          <w:sz w:val="28"/>
        </w:rPr>
        <w:t xml:space="preserve">Comfortable data exchange via the </w:t>
      </w:r>
      <w:proofErr w:type="spellStart"/>
      <w:r>
        <w:rPr>
          <w:rFonts w:ascii="Arial" w:hAnsi="Arial"/>
          <w:b/>
          <w:sz w:val="28"/>
        </w:rPr>
        <w:t>AmaTron</w:t>
      </w:r>
      <w:proofErr w:type="spellEnd"/>
      <w:r>
        <w:rPr>
          <w:rFonts w:ascii="Arial" w:hAnsi="Arial"/>
          <w:b/>
          <w:sz w:val="28"/>
        </w:rPr>
        <w:t xml:space="preserve"> Share App</w:t>
      </w:r>
    </w:p>
    <w:p w14:paraId="6DBAF75F" w14:textId="56A9A1C9" w:rsidR="006A5FA5" w:rsidRPr="004A4E71" w:rsidRDefault="000127EA" w:rsidP="002B3FD0">
      <w:pPr>
        <w:spacing w:after="120" w:line="360" w:lineRule="auto"/>
        <w:ind w:left="567" w:right="1411"/>
        <w:rPr>
          <w:rFonts w:ascii="Arial" w:eastAsia="Arial" w:hAnsi="Arial" w:cs="Arial"/>
          <w:i/>
        </w:rPr>
      </w:pPr>
      <w:r>
        <w:rPr>
          <w:rFonts w:ascii="Arial" w:hAnsi="Arial"/>
          <w:i/>
        </w:rPr>
        <w:t xml:space="preserve">New function added to AMAZONE’s </w:t>
      </w:r>
      <w:proofErr w:type="spellStart"/>
      <w:r>
        <w:rPr>
          <w:rFonts w:ascii="Arial" w:hAnsi="Arial"/>
          <w:i/>
        </w:rPr>
        <w:t>AmaTron</w:t>
      </w:r>
      <w:proofErr w:type="spellEnd"/>
      <w:r>
        <w:rPr>
          <w:rFonts w:ascii="Arial" w:hAnsi="Arial"/>
          <w:i/>
        </w:rPr>
        <w:t xml:space="preserve"> 4 ISOBUS operator terminal</w:t>
      </w:r>
    </w:p>
    <w:p w14:paraId="38B0D94B" w14:textId="4120386C" w:rsidR="004A4E71" w:rsidRDefault="004A4E71" w:rsidP="00921FE3">
      <w:pPr>
        <w:spacing w:after="120" w:line="360" w:lineRule="auto"/>
        <w:ind w:left="567" w:right="1695"/>
        <w:rPr>
          <w:rFonts w:ascii="Arial" w:eastAsia="Arial" w:hAnsi="Arial" w:cs="Arial"/>
        </w:rPr>
      </w:pPr>
    </w:p>
    <w:p w14:paraId="263D41BE" w14:textId="5C524365" w:rsidR="007639FE" w:rsidRDefault="00592B92" w:rsidP="00CA7B47">
      <w:pPr>
        <w:spacing w:after="120" w:line="360" w:lineRule="auto"/>
        <w:ind w:left="567" w:right="1695"/>
        <w:rPr>
          <w:rFonts w:ascii="Arial" w:hAnsi="Arial" w:cs="Arial"/>
          <w:bCs/>
        </w:rPr>
      </w:pPr>
      <w:r>
        <w:rPr>
          <w:rFonts w:ascii="Arial" w:hAnsi="Arial"/>
        </w:rPr>
        <w:t xml:space="preserve">The AMAZONE </w:t>
      </w:r>
      <w:proofErr w:type="spellStart"/>
      <w:r>
        <w:rPr>
          <w:rFonts w:ascii="Arial" w:hAnsi="Arial"/>
        </w:rPr>
        <w:t>AmaTron</w:t>
      </w:r>
      <w:proofErr w:type="spellEnd"/>
      <w:r>
        <w:rPr>
          <w:rFonts w:ascii="Arial" w:hAnsi="Arial"/>
        </w:rPr>
        <w:t xml:space="preserve"> 4 ISOBUS operator terminal, developed in-house by AMAZONE, provides tablet-style handling of all ISOBUS-compatible agricultural machinery with added convenience and clarity. In addition, the AMATRON 4 offers extended functionality that goes beyond the ISOBUS standard. The terminal is now being expanded to work with the new AMATRON Share App, which facilitates easy online data exchange for precision farming. </w:t>
      </w:r>
    </w:p>
    <w:p w14:paraId="2CE8107D" w14:textId="50FE24AD" w:rsidR="00597C29" w:rsidRDefault="00597C29" w:rsidP="00B314E0">
      <w:pPr>
        <w:spacing w:after="120" w:line="360" w:lineRule="auto"/>
        <w:ind w:left="567" w:right="1695"/>
        <w:rPr>
          <w:rFonts w:ascii="Arial" w:eastAsia="Arial" w:hAnsi="Arial" w:cs="Arial"/>
        </w:rPr>
      </w:pPr>
      <w:r>
        <w:rPr>
          <w:rFonts w:ascii="Arial" w:hAnsi="Arial"/>
        </w:rPr>
        <w:t>Whether for pure ISOBUS machine operation or precision farming functions, AMATRON 4 offers various optional software licences that are pre-installed on the terminal and can be trialled free of charge or activated right away for a fee.</w:t>
      </w:r>
    </w:p>
    <w:p w14:paraId="2CD2752E" w14:textId="31ACB355" w:rsidR="00931C0D" w:rsidRPr="00931C0D" w:rsidRDefault="00966B47" w:rsidP="00931C0D">
      <w:pPr>
        <w:spacing w:after="120" w:line="360" w:lineRule="auto"/>
        <w:ind w:left="567" w:right="1695"/>
        <w:rPr>
          <w:rFonts w:ascii="Arial" w:eastAsia="Arial" w:hAnsi="Arial" w:cs="Arial"/>
        </w:rPr>
      </w:pPr>
      <w:r>
        <w:rPr>
          <w:rFonts w:ascii="Arial" w:hAnsi="Arial"/>
        </w:rPr>
        <w:t xml:space="preserve">With the </w:t>
      </w:r>
      <w:proofErr w:type="spellStart"/>
      <w:r>
        <w:rPr>
          <w:rFonts w:ascii="Arial" w:hAnsi="Arial"/>
        </w:rPr>
        <w:t>GPS-Maps&amp;Doc</w:t>
      </w:r>
      <w:proofErr w:type="spellEnd"/>
      <w:r>
        <w:rPr>
          <w:rFonts w:ascii="Arial" w:hAnsi="Arial"/>
        </w:rPr>
        <w:t xml:space="preserve"> licence, both machine data and geo-referenced data can be gathered and documented via the Task Controller (TC). In addition to the classic method of import via the convenient, central import menu using a USB stick, the AMATRON Share App allows the operator to send the job data from a mobile device to the AMATRON 4 via a Wi-Fi hotspot. Using the free App, job </w:t>
      </w:r>
      <w:proofErr w:type="gramStart"/>
      <w:r>
        <w:rPr>
          <w:rFonts w:ascii="Arial" w:hAnsi="Arial"/>
        </w:rPr>
        <w:t>data ,</w:t>
      </w:r>
      <w:proofErr w:type="gramEnd"/>
      <w:r>
        <w:rPr>
          <w:rFonts w:ascii="Arial" w:hAnsi="Arial"/>
        </w:rPr>
        <w:t xml:space="preserve"> such as field boundaries or application maps, can be comfortably forwarded via any messenger or the cloud in ISO-XML or Shape file format to the AMATRON 4, where it can be imported and processed. </w:t>
      </w:r>
    </w:p>
    <w:p w14:paraId="1CED0AC2" w14:textId="5B0EF6CF" w:rsidR="00931C0D" w:rsidRPr="000127EA" w:rsidRDefault="000127EA" w:rsidP="00931C0D">
      <w:pPr>
        <w:spacing w:after="120" w:line="360" w:lineRule="auto"/>
        <w:ind w:left="567" w:right="1695"/>
        <w:rPr>
          <w:rFonts w:ascii="Arial" w:eastAsia="Arial" w:hAnsi="Arial" w:cs="Arial"/>
        </w:rPr>
      </w:pPr>
      <w:r>
        <w:rPr>
          <w:rFonts w:ascii="Arial" w:hAnsi="Arial"/>
        </w:rPr>
        <w:t>After importing an application map, you can immediately start work in the field without initially having to create a job in advance. The motto here is: work first, then save or delete.</w:t>
      </w:r>
    </w:p>
    <w:p w14:paraId="367BD07A" w14:textId="5D820015" w:rsidR="000127EA" w:rsidRDefault="000127EA" w:rsidP="000127EA">
      <w:pPr>
        <w:spacing w:after="120" w:line="360" w:lineRule="auto"/>
        <w:ind w:left="567" w:right="1695"/>
        <w:rPr>
          <w:rFonts w:ascii="Arial" w:eastAsia="Arial" w:hAnsi="Arial" w:cs="Arial"/>
        </w:rPr>
      </w:pPr>
      <w:r>
        <w:rPr>
          <w:rFonts w:ascii="Arial" w:hAnsi="Arial"/>
        </w:rPr>
        <w:t xml:space="preserve">When the task is finished, the job is saved on the terminal or exported in either ISO-XML or PDF format. The ISO-XML Export can then be imported into a farm management information system for documentation purposes and a PDF report can be created for each job for documentation purposes. </w:t>
      </w:r>
    </w:p>
    <w:p w14:paraId="237ADB5A" w14:textId="174F50B5" w:rsidR="00931C0D" w:rsidRDefault="00931C0D" w:rsidP="00931C0D">
      <w:pPr>
        <w:spacing w:after="120" w:line="360" w:lineRule="auto"/>
        <w:ind w:left="567" w:right="1695"/>
        <w:rPr>
          <w:rFonts w:ascii="Arial" w:eastAsia="Arial" w:hAnsi="Arial" w:cs="Arial"/>
        </w:rPr>
      </w:pPr>
      <w:r>
        <w:rPr>
          <w:rFonts w:ascii="Arial" w:hAnsi="Arial"/>
        </w:rPr>
        <w:t>With the AMATRON Share App, operators can conveniently export files and then share them via a messenger of their choice or the cloud. This enables quick and easy data exchange for professional agriculture.</w:t>
      </w:r>
    </w:p>
    <w:p w14:paraId="02361A8A" w14:textId="51148BC0" w:rsidR="002C2D5C" w:rsidRPr="002C2D5C" w:rsidRDefault="002C2D5C" w:rsidP="00931C0D">
      <w:pPr>
        <w:spacing w:after="120" w:line="360" w:lineRule="auto"/>
        <w:ind w:left="567" w:right="1695"/>
        <w:rPr>
          <w:rFonts w:ascii="Arial" w:eastAsia="Arial" w:hAnsi="Arial" w:cs="Arial"/>
        </w:rPr>
      </w:pPr>
      <w:r>
        <w:rPr>
          <w:rFonts w:ascii="Arial" w:hAnsi="Arial"/>
        </w:rPr>
        <w:lastRenderedPageBreak/>
        <w:t xml:space="preserve">The AMATRON Share App will be available free of charge on the Google Play Store and Apple App Store from December 2024. </w:t>
      </w:r>
    </w:p>
    <w:p w14:paraId="0B3AFF88" w14:textId="77777777" w:rsidR="00CA7B47" w:rsidRPr="002C2D5C" w:rsidRDefault="00CA7B47" w:rsidP="00CA7B47">
      <w:pPr>
        <w:spacing w:after="120" w:line="360" w:lineRule="auto"/>
        <w:ind w:left="567" w:right="1695"/>
        <w:rPr>
          <w:rFonts w:ascii="Arial" w:eastAsia="Arial" w:hAnsi="Arial" w:cs="Arial"/>
        </w:rPr>
      </w:pPr>
    </w:p>
    <w:p w14:paraId="6CFA575D" w14:textId="64F4C5F7" w:rsidR="00BD4271" w:rsidRDefault="005D2430" w:rsidP="00CA7B47">
      <w:pPr>
        <w:spacing w:after="120" w:line="360" w:lineRule="auto"/>
        <w:ind w:left="567" w:right="1695"/>
        <w:rPr>
          <w:rFonts w:ascii="Arial" w:eastAsia="Arial" w:hAnsi="Arial" w:cs="Arial"/>
        </w:rPr>
      </w:pPr>
      <w:r>
        <w:rPr>
          <w:rFonts w:ascii="Arial" w:hAnsi="Arial"/>
          <w:noProof/>
        </w:rPr>
        <w:drawing>
          <wp:inline distT="0" distB="0" distL="0" distR="0" wp14:anchorId="1D5B81FA" wp14:editId="504AB181">
            <wp:extent cx="6464480" cy="1574096"/>
            <wp:effectExtent l="0" t="0" r="0" b="7620"/>
            <wp:docPr id="1147418961" name="Grafik 1" descr="Ein Bild, das Tex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18961" name="Grafik 1" descr="Ein Bild, das Text, Elektronik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9841" cy="1577836"/>
                    </a:xfrm>
                    <a:prstGeom prst="rect">
                      <a:avLst/>
                    </a:prstGeom>
                    <a:noFill/>
                    <a:ln>
                      <a:noFill/>
                    </a:ln>
                  </pic:spPr>
                </pic:pic>
              </a:graphicData>
            </a:graphic>
          </wp:inline>
        </w:drawing>
      </w:r>
    </w:p>
    <w:p w14:paraId="18141112" w14:textId="3215B3C6" w:rsidR="00BD4271" w:rsidRPr="005D2430" w:rsidRDefault="00BD4271" w:rsidP="00CA7B47">
      <w:pPr>
        <w:spacing w:after="120" w:line="360" w:lineRule="auto"/>
        <w:ind w:left="567" w:right="1695"/>
        <w:rPr>
          <w:rFonts w:ascii="Arial" w:eastAsia="Arial" w:hAnsi="Arial" w:cs="Arial"/>
          <w:i/>
          <w:iCs/>
          <w:sz w:val="22"/>
          <w:szCs w:val="22"/>
        </w:rPr>
      </w:pPr>
      <w:r>
        <w:rPr>
          <w:rFonts w:ascii="Arial" w:hAnsi="Arial"/>
          <w:i/>
          <w:sz w:val="22"/>
        </w:rPr>
        <w:t xml:space="preserve">The </w:t>
      </w:r>
      <w:proofErr w:type="spellStart"/>
      <w:r>
        <w:rPr>
          <w:rFonts w:ascii="Arial" w:hAnsi="Arial"/>
          <w:i/>
          <w:sz w:val="22"/>
        </w:rPr>
        <w:t>AmaTron</w:t>
      </w:r>
      <w:proofErr w:type="spellEnd"/>
      <w:r>
        <w:rPr>
          <w:rFonts w:ascii="Arial" w:hAnsi="Arial"/>
          <w:i/>
          <w:sz w:val="22"/>
        </w:rPr>
        <w:t xml:space="preserve"> Share App, which is connected to the </w:t>
      </w:r>
      <w:proofErr w:type="spellStart"/>
      <w:r>
        <w:rPr>
          <w:rFonts w:ascii="Arial" w:hAnsi="Arial"/>
          <w:i/>
          <w:sz w:val="22"/>
        </w:rPr>
        <w:t>AmaTron</w:t>
      </w:r>
      <w:proofErr w:type="spellEnd"/>
      <w:r>
        <w:rPr>
          <w:rFonts w:ascii="Arial" w:hAnsi="Arial"/>
          <w:i/>
          <w:sz w:val="22"/>
        </w:rPr>
        <w:t xml:space="preserve"> 4 via a Wi-Fi hotspot, allows all data to be imported and exported easily online.</w:t>
      </w:r>
    </w:p>
    <w:p w14:paraId="155E6976" w14:textId="77777777" w:rsidR="00C1471B" w:rsidRDefault="00C1471B">
      <w:pPr>
        <w:rPr>
          <w:rFonts w:ascii="Arial" w:hAnsi="Arial" w:cs="Arial"/>
          <w:bCs/>
        </w:rPr>
      </w:pPr>
    </w:p>
    <w:p w14:paraId="4BCD7030" w14:textId="3855C7D4" w:rsidR="00C1471B" w:rsidRDefault="00C1471B">
      <w:pPr>
        <w:rPr>
          <w:rFonts w:ascii="Arial" w:hAnsi="Arial" w:cs="Arial"/>
          <w:bCs/>
        </w:rPr>
      </w:pPr>
    </w:p>
    <w:p w14:paraId="170FEC7F" w14:textId="620097D3" w:rsidR="004A4E71" w:rsidRDefault="004A4E71">
      <w:pPr>
        <w:rPr>
          <w:rFonts w:ascii="Arial" w:hAnsi="Arial" w:cs="Arial"/>
          <w:bCs/>
        </w:rPr>
      </w:pPr>
      <w:r>
        <w:br w:type="page"/>
      </w:r>
    </w:p>
    <w:p w14:paraId="58F07447"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The permissible axle </w:t>
      </w:r>
      <w:proofErr w:type="gramStart"/>
      <w:r>
        <w:rPr>
          <w:rFonts w:ascii="Arial" w:hAnsi="Arial"/>
          <w:color w:val="808080" w:themeColor="background1" w:themeShade="80"/>
          <w:sz w:val="20"/>
        </w:rPr>
        <w:t>loads</w:t>
      </w:r>
      <w:proofErr w:type="gramEnd"/>
      <w:r>
        <w:rPr>
          <w:rFonts w:ascii="Arial" w:hAnsi="Arial"/>
          <w:color w:val="808080" w:themeColor="background1" w:themeShade="80"/>
          <w:sz w:val="20"/>
        </w:rPr>
        <w:t xml:space="preserve"> and total weights of the tractor should be checked. Not all the listed combination options are possible with all tractor manufacturers.</w:t>
      </w:r>
    </w:p>
    <w:p w14:paraId="1BA9A977" w14:textId="77777777" w:rsidR="00A42ED2" w:rsidRDefault="00A42ED2" w:rsidP="00A42ED2">
      <w:pPr>
        <w:spacing w:after="120" w:line="360" w:lineRule="auto"/>
        <w:ind w:left="567" w:right="1695"/>
        <w:rPr>
          <w:rFonts w:ascii="Arial" w:hAnsi="Arial" w:cs="Arial"/>
          <w:bCs/>
        </w:rPr>
      </w:pPr>
    </w:p>
    <w:p w14:paraId="56D6F7F8"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0FF3D8B6"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9" w:history="1">
        <w:r>
          <w:rPr>
            <w:rStyle w:val="Hyperlink"/>
            <w:rFonts w:ascii="Arial" w:hAnsi="Arial"/>
            <w:sz w:val="20"/>
          </w:rPr>
          <w:t>https://amazone.net</w:t>
        </w:r>
      </w:hyperlink>
    </w:p>
    <w:p w14:paraId="18CD7C03"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E1B33EB" wp14:editId="14A37406">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DA6BFC0" wp14:editId="61172415">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D012B8" wp14:editId="7C6AF58E">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B4B30" wp14:editId="7F603AFD">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9C3F1D9" wp14:editId="5D21E813">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314E8" w14:textId="77777777" w:rsidR="00592B92" w:rsidRDefault="00592B92">
      <w:r>
        <w:separator/>
      </w:r>
    </w:p>
  </w:endnote>
  <w:endnote w:type="continuationSeparator" w:id="0">
    <w:p w14:paraId="0746B21A" w14:textId="77777777" w:rsidR="00592B92" w:rsidRDefault="0059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6B5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5320E74" wp14:editId="0C6132A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4057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20E7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E405702"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7E151EB" wp14:editId="6A1053A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7D072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65F8C0" wp14:editId="5604916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2DAF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49EF7D" wp14:editId="1775393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4946F3" w14:textId="77777777" w:rsidR="005E0980" w:rsidRPr="000D62E1" w:rsidRDefault="005E0980" w:rsidP="006F7755">
                          <w:pPr>
                            <w:spacing w:line="280" w:lineRule="exact"/>
                            <w:rPr>
                              <w:rFonts w:ascii="Arial" w:hAnsi="Arial"/>
                              <w:spacing w:val="2"/>
                              <w:sz w:val="20"/>
                              <w:lang w:val="de-DE"/>
                            </w:rPr>
                          </w:pPr>
                          <w:r w:rsidRPr="000D62E1">
                            <w:rPr>
                              <w:rFonts w:ascii="Arial" w:hAnsi="Arial"/>
                              <w:sz w:val="20"/>
                              <w:lang w:val="de-DE"/>
                            </w:rPr>
                            <w:t>AMAZONEN-WERKE H. DREYER SE &amp; Co. KG ∙ Am Amazonenwerk 9–13 ∙ D-49205 Hasbergen-Gaste, Germany</w:t>
                          </w:r>
                        </w:p>
                        <w:p w14:paraId="79339BA2" w14:textId="080E9420"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0D62E1">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9EF7D"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F4946F3" w14:textId="77777777" w:rsidR="005E0980" w:rsidRPr="000D62E1" w:rsidRDefault="005E0980" w:rsidP="006F7755">
                    <w:pPr>
                      <w:spacing w:line="280" w:lineRule="exact"/>
                      <w:rPr>
                        <w:rFonts w:ascii="Arial" w:hAnsi="Arial"/>
                        <w:spacing w:val="2"/>
                        <w:sz w:val="20"/>
                        <w:lang w:val="de-DE"/>
                      </w:rPr>
                    </w:pPr>
                    <w:r w:rsidRPr="000D62E1">
                      <w:rPr>
                        <w:rFonts w:ascii="Arial" w:hAnsi="Arial"/>
                        <w:sz w:val="20"/>
                        <w:lang w:val="de-DE"/>
                      </w:rPr>
                      <w:t>AMAZONEN-WERKE H. DREYER SE &amp; Co. KG ∙ Am Amazonenwerk 9–13 ∙ D-49205 Hasbergen-Gaste, Germany</w:t>
                    </w:r>
                  </w:p>
                  <w:p w14:paraId="79339BA2" w14:textId="080E9420"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0D62E1">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4B82C" w14:textId="77777777" w:rsidR="00592B92" w:rsidRDefault="00592B92">
      <w:r>
        <w:separator/>
      </w:r>
    </w:p>
  </w:footnote>
  <w:footnote w:type="continuationSeparator" w:id="0">
    <w:p w14:paraId="7C326846" w14:textId="77777777" w:rsidR="00592B92" w:rsidRDefault="0059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10C62"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A2B0DBE" wp14:editId="50BAF58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00224" w14:textId="1640126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November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A2B0DB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7200224" w14:textId="1640126A"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November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F6A557F" wp14:editId="1D5EC2F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EAA89C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76AC27E" wp14:editId="35B4352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9AF9E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5D685A7B" wp14:editId="076412C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758583"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85A7B"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A75858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92"/>
    <w:rsid w:val="000008BF"/>
    <w:rsid w:val="0000280B"/>
    <w:rsid w:val="00003E4F"/>
    <w:rsid w:val="000047C6"/>
    <w:rsid w:val="000055DA"/>
    <w:rsid w:val="0000569A"/>
    <w:rsid w:val="00005750"/>
    <w:rsid w:val="000057B1"/>
    <w:rsid w:val="00005A76"/>
    <w:rsid w:val="00006782"/>
    <w:rsid w:val="000127EA"/>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2E1"/>
    <w:rsid w:val="000D6400"/>
    <w:rsid w:val="000D7D8C"/>
    <w:rsid w:val="000D7EC1"/>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0891"/>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1C4"/>
    <w:rsid w:val="001561EA"/>
    <w:rsid w:val="00157608"/>
    <w:rsid w:val="00157995"/>
    <w:rsid w:val="0016012C"/>
    <w:rsid w:val="00161CDE"/>
    <w:rsid w:val="00162EFC"/>
    <w:rsid w:val="00163B69"/>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140F"/>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1FE0"/>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3FD0"/>
    <w:rsid w:val="002B48D1"/>
    <w:rsid w:val="002B600B"/>
    <w:rsid w:val="002B6601"/>
    <w:rsid w:val="002B6C23"/>
    <w:rsid w:val="002B6F0E"/>
    <w:rsid w:val="002B7690"/>
    <w:rsid w:val="002B7843"/>
    <w:rsid w:val="002B7E60"/>
    <w:rsid w:val="002C1CA3"/>
    <w:rsid w:val="002C29BD"/>
    <w:rsid w:val="002C2D5C"/>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56D17"/>
    <w:rsid w:val="00364C64"/>
    <w:rsid w:val="003657C8"/>
    <w:rsid w:val="00366CAA"/>
    <w:rsid w:val="003671CB"/>
    <w:rsid w:val="00370CBC"/>
    <w:rsid w:val="00371B65"/>
    <w:rsid w:val="00371C85"/>
    <w:rsid w:val="00375B0A"/>
    <w:rsid w:val="00375FC7"/>
    <w:rsid w:val="0037620D"/>
    <w:rsid w:val="0038102A"/>
    <w:rsid w:val="00383163"/>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3C"/>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B92"/>
    <w:rsid w:val="00595C48"/>
    <w:rsid w:val="00597574"/>
    <w:rsid w:val="00597C29"/>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430"/>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9EA"/>
    <w:rsid w:val="00830B1B"/>
    <w:rsid w:val="00831BAB"/>
    <w:rsid w:val="00831D65"/>
    <w:rsid w:val="00831EAF"/>
    <w:rsid w:val="008327FF"/>
    <w:rsid w:val="0083418E"/>
    <w:rsid w:val="00834BED"/>
    <w:rsid w:val="00835080"/>
    <w:rsid w:val="008356AE"/>
    <w:rsid w:val="00837FA5"/>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53CA"/>
    <w:rsid w:val="00927BD9"/>
    <w:rsid w:val="00930312"/>
    <w:rsid w:val="00930B64"/>
    <w:rsid w:val="00931C0D"/>
    <w:rsid w:val="0093254A"/>
    <w:rsid w:val="00932823"/>
    <w:rsid w:val="00934036"/>
    <w:rsid w:val="00936828"/>
    <w:rsid w:val="0093732C"/>
    <w:rsid w:val="00937D13"/>
    <w:rsid w:val="00940BE0"/>
    <w:rsid w:val="00941C52"/>
    <w:rsid w:val="00943928"/>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6B47"/>
    <w:rsid w:val="009675BD"/>
    <w:rsid w:val="00970890"/>
    <w:rsid w:val="009725D6"/>
    <w:rsid w:val="00972808"/>
    <w:rsid w:val="00974341"/>
    <w:rsid w:val="00974FF7"/>
    <w:rsid w:val="00975FA5"/>
    <w:rsid w:val="0098135B"/>
    <w:rsid w:val="00982DD1"/>
    <w:rsid w:val="0098571E"/>
    <w:rsid w:val="00986F49"/>
    <w:rsid w:val="00991C50"/>
    <w:rsid w:val="00991D62"/>
    <w:rsid w:val="00994FBF"/>
    <w:rsid w:val="00997972"/>
    <w:rsid w:val="009A0956"/>
    <w:rsid w:val="009A2C67"/>
    <w:rsid w:val="009A42FB"/>
    <w:rsid w:val="009A5723"/>
    <w:rsid w:val="009A5BC4"/>
    <w:rsid w:val="009A668A"/>
    <w:rsid w:val="009B20C4"/>
    <w:rsid w:val="009B28E5"/>
    <w:rsid w:val="009B2950"/>
    <w:rsid w:val="009B392B"/>
    <w:rsid w:val="009B4103"/>
    <w:rsid w:val="009C0A7D"/>
    <w:rsid w:val="009C0DF6"/>
    <w:rsid w:val="009C0FA3"/>
    <w:rsid w:val="009C1465"/>
    <w:rsid w:val="009C4C8C"/>
    <w:rsid w:val="009C5247"/>
    <w:rsid w:val="009C5637"/>
    <w:rsid w:val="009C5D56"/>
    <w:rsid w:val="009C6B52"/>
    <w:rsid w:val="009C71A8"/>
    <w:rsid w:val="009C7BE0"/>
    <w:rsid w:val="009C7C6B"/>
    <w:rsid w:val="009D0FBB"/>
    <w:rsid w:val="009D3AE7"/>
    <w:rsid w:val="009D3C89"/>
    <w:rsid w:val="009D58B2"/>
    <w:rsid w:val="009D5A7D"/>
    <w:rsid w:val="009D732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05E7"/>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2600"/>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832"/>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4E0"/>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414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271"/>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71B"/>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37C19"/>
    <w:rsid w:val="00C42AC0"/>
    <w:rsid w:val="00C43705"/>
    <w:rsid w:val="00C446A6"/>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B47"/>
    <w:rsid w:val="00CB3961"/>
    <w:rsid w:val="00CB4725"/>
    <w:rsid w:val="00CB5517"/>
    <w:rsid w:val="00CB5585"/>
    <w:rsid w:val="00CB5586"/>
    <w:rsid w:val="00CB6619"/>
    <w:rsid w:val="00CB6909"/>
    <w:rsid w:val="00CB701C"/>
    <w:rsid w:val="00CB7278"/>
    <w:rsid w:val="00CC126C"/>
    <w:rsid w:val="00CC66D1"/>
    <w:rsid w:val="00CD1CC7"/>
    <w:rsid w:val="00CD2C9B"/>
    <w:rsid w:val="00CD53D2"/>
    <w:rsid w:val="00CD7020"/>
    <w:rsid w:val="00CD7C8B"/>
    <w:rsid w:val="00CE20C9"/>
    <w:rsid w:val="00CE264E"/>
    <w:rsid w:val="00CE491E"/>
    <w:rsid w:val="00CE6430"/>
    <w:rsid w:val="00CE6A41"/>
    <w:rsid w:val="00CE70E4"/>
    <w:rsid w:val="00CF0A71"/>
    <w:rsid w:val="00CF0CB0"/>
    <w:rsid w:val="00CF1D70"/>
    <w:rsid w:val="00CF3AD0"/>
    <w:rsid w:val="00CF3FBF"/>
    <w:rsid w:val="00CF4B64"/>
    <w:rsid w:val="00CF4FB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681"/>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2359"/>
    <w:rsid w:val="00EC38EB"/>
    <w:rsid w:val="00EC635D"/>
    <w:rsid w:val="00EC648D"/>
    <w:rsid w:val="00EC6551"/>
    <w:rsid w:val="00ED00C4"/>
    <w:rsid w:val="00ED1240"/>
    <w:rsid w:val="00ED13CA"/>
    <w:rsid w:val="00ED14F1"/>
    <w:rsid w:val="00EE0AD5"/>
    <w:rsid w:val="00EE253D"/>
    <w:rsid w:val="00EE2691"/>
    <w:rsid w:val="00EE37EF"/>
    <w:rsid w:val="00EE5337"/>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1605"/>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9B3"/>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B033C46"/>
  <w15:docId w15:val="{4280D368-27D3-4F50-955E-65F8B7BE9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509</Words>
  <Characters>2790</Characters>
  <Application>Microsoft Office Word</Application>
  <DocSecurity>0</DocSecurity>
  <Lines>23</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18</cp:revision>
  <cp:lastPrinted>2010-02-24T09:10:00Z</cp:lastPrinted>
  <dcterms:created xsi:type="dcterms:W3CDTF">2024-09-17T09:27:00Z</dcterms:created>
  <dcterms:modified xsi:type="dcterms:W3CDTF">2024-11-06T12:28:00Z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